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F37AE" w:rsidRPr="00E40AED" w:rsidTr="001F37AE">
        <w:tc>
          <w:tcPr>
            <w:tcW w:w="3190" w:type="dxa"/>
          </w:tcPr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Рассмотрено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Руководитель МО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 xml:space="preserve">_________/_Колпакова Е.Ю.___ 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Протокол № ________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от ___ ____________ 2016 г.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0" w:type="dxa"/>
          </w:tcPr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Согласовано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Заместитель директора по УР ГБОУ «ЧКШИ»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________/_Корнишина Н.И.___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от ____ ___________ 2016 г.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</w:tcPr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Утверждаю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Директор ГБОУ «ЧКШИ»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_______/___Буслаева В.И.____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Приказ № ________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от____ ____________ 2016 г.</w:t>
            </w:r>
          </w:p>
        </w:tc>
      </w:tr>
    </w:tbl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jc w:val="center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РАБОЧАЯ ПРОГРАММА</w:t>
      </w:r>
    </w:p>
    <w:p w:rsidR="001F37AE" w:rsidRPr="00E40AED" w:rsidRDefault="001F37AE" w:rsidP="001F37AE">
      <w:pPr>
        <w:jc w:val="center"/>
        <w:rPr>
          <w:rFonts w:ascii="Times New Roman" w:eastAsia="Calibri" w:hAnsi="Times New Roman" w:cs="Times New Roman"/>
        </w:rPr>
      </w:pPr>
    </w:p>
    <w:p w:rsidR="001F37AE" w:rsidRPr="00E40AED" w:rsidRDefault="001F37AE" w:rsidP="001F37AE">
      <w:pPr>
        <w:jc w:val="center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по    изобразительному искусству для 6а класса</w:t>
      </w:r>
    </w:p>
    <w:p w:rsidR="001F37AE" w:rsidRPr="00E40AED" w:rsidRDefault="001F37AE" w:rsidP="001F37AE">
      <w:pPr>
        <w:jc w:val="center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Латыповой Наталья Владимировны,</w:t>
      </w:r>
    </w:p>
    <w:p w:rsidR="001F37AE" w:rsidRPr="00E40AED" w:rsidRDefault="001F37AE" w:rsidP="001F37AE">
      <w:pPr>
        <w:jc w:val="center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ГБОУ «Чистопольская кадетская школа-интернат имени</w:t>
      </w:r>
    </w:p>
    <w:p w:rsidR="001F37AE" w:rsidRPr="00E40AED" w:rsidRDefault="001F37AE" w:rsidP="001F37AE">
      <w:pPr>
        <w:jc w:val="center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Героя Советского Союза Кузьмина Сергея Евдокимовича»</w:t>
      </w:r>
    </w:p>
    <w:p w:rsidR="001F37AE" w:rsidRPr="00E40AED" w:rsidRDefault="001F37AE" w:rsidP="001F37AE">
      <w:pPr>
        <w:jc w:val="center"/>
        <w:rPr>
          <w:rFonts w:ascii="Times New Roman" w:eastAsia="Calibri" w:hAnsi="Times New Roman" w:cs="Times New Roman"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Default="001F37AE" w:rsidP="001F37AE">
      <w:pPr>
        <w:jc w:val="center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г. Чистополь, 2016 год</w:t>
      </w:r>
    </w:p>
    <w:p w:rsidR="005F2B7C" w:rsidRDefault="005F2B7C" w:rsidP="001F37AE">
      <w:pPr>
        <w:jc w:val="center"/>
        <w:rPr>
          <w:rFonts w:ascii="Times New Roman" w:eastAsia="Calibri" w:hAnsi="Times New Roman" w:cs="Times New Roman"/>
        </w:rPr>
      </w:pPr>
    </w:p>
    <w:p w:rsidR="005F2B7C" w:rsidRPr="00E40AED" w:rsidRDefault="005F2B7C" w:rsidP="00DC7988">
      <w:pPr>
        <w:rPr>
          <w:rFonts w:ascii="Times New Roman" w:eastAsia="Calibri" w:hAnsi="Times New Roman" w:cs="Times New Roman"/>
        </w:rPr>
      </w:pPr>
    </w:p>
    <w:p w:rsidR="00A346E2" w:rsidRPr="00A346E2" w:rsidRDefault="0039560D" w:rsidP="0039560D">
      <w:pPr>
        <w:spacing w:after="120" w:line="240" w:lineRule="auto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lastRenderedPageBreak/>
        <w:t>Программа разработана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а также планируемых результатов основного общего образования.</w:t>
      </w:r>
    </w:p>
    <w:p w:rsidR="00A346E2" w:rsidRPr="00A346E2" w:rsidRDefault="00A346E2" w:rsidP="00DC7988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A346E2">
        <w:rPr>
          <w:rFonts w:ascii="Times New Roman" w:eastAsia="Calibri" w:hAnsi="Times New Roman" w:cs="Times New Roman"/>
          <w:bCs/>
        </w:rPr>
        <w:t>- Приказа Министерств</w:t>
      </w:r>
      <w:r w:rsidR="0039560D">
        <w:rPr>
          <w:rFonts w:ascii="Times New Roman" w:eastAsia="Calibri" w:hAnsi="Times New Roman" w:cs="Times New Roman"/>
          <w:bCs/>
        </w:rPr>
        <w:t xml:space="preserve">а образования и науки России от17 декабря 2010г. № 1897 </w:t>
      </w:r>
      <w:r w:rsidRPr="00A346E2">
        <w:rPr>
          <w:rFonts w:ascii="Times New Roman" w:eastAsia="Calibri" w:hAnsi="Times New Roman" w:cs="Times New Roman"/>
          <w:bCs/>
        </w:rPr>
        <w:t>"Об утверждении и введении в действие федерального государственног</w:t>
      </w:r>
      <w:r w:rsidR="0039560D">
        <w:rPr>
          <w:rFonts w:ascii="Times New Roman" w:eastAsia="Calibri" w:hAnsi="Times New Roman" w:cs="Times New Roman"/>
          <w:bCs/>
        </w:rPr>
        <w:t>о образовательного стандарта основного</w:t>
      </w:r>
      <w:r w:rsidRPr="00A346E2">
        <w:rPr>
          <w:rFonts w:ascii="Times New Roman" w:eastAsia="Calibri" w:hAnsi="Times New Roman" w:cs="Times New Roman"/>
          <w:bCs/>
        </w:rPr>
        <w:t xml:space="preserve"> общего обр</w:t>
      </w:r>
      <w:r w:rsidR="0039560D">
        <w:rPr>
          <w:rFonts w:ascii="Times New Roman" w:eastAsia="Calibri" w:hAnsi="Times New Roman" w:cs="Times New Roman"/>
          <w:bCs/>
        </w:rPr>
        <w:t xml:space="preserve">азования" </w:t>
      </w:r>
      <w:r w:rsidRPr="00A346E2">
        <w:rPr>
          <w:rFonts w:ascii="Times New Roman" w:eastAsia="Calibri" w:hAnsi="Times New Roman" w:cs="Times New Roman"/>
          <w:bCs/>
        </w:rPr>
        <w:t>с изменениями, утвер</w:t>
      </w:r>
      <w:r w:rsidR="0039560D">
        <w:rPr>
          <w:rFonts w:ascii="Times New Roman" w:eastAsia="Calibri" w:hAnsi="Times New Roman" w:cs="Times New Roman"/>
          <w:bCs/>
        </w:rPr>
        <w:t>жденными  приказом Минобрнауки России от 29 декабря 2014г. № 1644, приказом МОиН РФ №1577</w:t>
      </w:r>
      <w:r w:rsidRPr="00A346E2">
        <w:rPr>
          <w:rFonts w:ascii="Times New Roman" w:eastAsia="Calibri" w:hAnsi="Times New Roman" w:cs="Times New Roman"/>
          <w:bCs/>
        </w:rPr>
        <w:t xml:space="preserve"> от 31 декабря 2015 года);</w:t>
      </w:r>
    </w:p>
    <w:p w:rsidR="00A346E2" w:rsidRPr="00BD750D" w:rsidRDefault="00A346E2" w:rsidP="00DC7988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A346E2">
        <w:rPr>
          <w:rFonts w:ascii="Times New Roman" w:eastAsia="Calibri" w:hAnsi="Times New Roman" w:cs="Times New Roman"/>
          <w:bCs/>
        </w:rPr>
        <w:t xml:space="preserve">- Письма МОиН РТ от 3 марта 2016 года №1815/16 «О направлении рекомендаций по составлению </w:t>
      </w:r>
      <w:r w:rsidRPr="00BD750D">
        <w:rPr>
          <w:rFonts w:ascii="Times New Roman" w:eastAsia="Calibri" w:hAnsi="Times New Roman" w:cs="Times New Roman"/>
          <w:bCs/>
        </w:rPr>
        <w:t>образовательной программы и рабочих программ учебных предметов»</w:t>
      </w:r>
    </w:p>
    <w:p w:rsidR="00BD750D" w:rsidRPr="00BD750D" w:rsidRDefault="00BD750D" w:rsidP="00DC7988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BD750D">
        <w:rPr>
          <w:rFonts w:ascii="Times New Roman" w:eastAsia="Calibri" w:hAnsi="Times New Roman" w:cs="Times New Roman"/>
          <w:bCs/>
        </w:rPr>
        <w:t>-</w:t>
      </w:r>
      <w:r w:rsidRPr="00BD750D">
        <w:rPr>
          <w:rFonts w:ascii="Times New Roman" w:eastAsia="Times New Roman" w:hAnsi="Times New Roman" w:cs="Times New Roman"/>
          <w:color w:val="000000"/>
        </w:rPr>
        <w:t xml:space="preserve"> </w:t>
      </w:r>
      <w:r w:rsidRPr="00BD750D">
        <w:rPr>
          <w:rFonts w:ascii="Times New Roman" w:eastAsia="Calibri" w:hAnsi="Times New Roman" w:cs="Times New Roman"/>
          <w:bCs/>
        </w:rPr>
        <w:t>Данная рабочая программа «Изобразительное искусство в жизни человека » по изобразительному искусству для 6 класса составлена на основе авторской программы Б.М. Неменского, «Изобразительное искусство и художественный труд 1-9 кл.»: прогр. /Сост. Б.М. Неменский.- М.: Просвещение, 2011.</w:t>
      </w:r>
      <w:r w:rsidR="00B76A57">
        <w:rPr>
          <w:rFonts w:ascii="Times New Roman" w:eastAsia="Calibri" w:hAnsi="Times New Roman" w:cs="Times New Roman"/>
          <w:bCs/>
        </w:rPr>
        <w:t xml:space="preserve"> </w:t>
      </w:r>
    </w:p>
    <w:p w:rsidR="00A346E2" w:rsidRPr="00BD750D" w:rsidRDefault="00A346E2" w:rsidP="00DC7988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BD750D">
        <w:rPr>
          <w:rFonts w:ascii="Times New Roman" w:eastAsia="Calibri" w:hAnsi="Times New Roman" w:cs="Times New Roman"/>
          <w:bCs/>
        </w:rPr>
        <w:t>- Основной</w:t>
      </w:r>
      <w:r w:rsidR="00DC7988">
        <w:rPr>
          <w:rFonts w:ascii="Times New Roman" w:eastAsia="Calibri" w:hAnsi="Times New Roman" w:cs="Times New Roman"/>
          <w:bCs/>
        </w:rPr>
        <w:t xml:space="preserve"> образовательной программы </w:t>
      </w:r>
      <w:r w:rsidRPr="00BD750D">
        <w:rPr>
          <w:rFonts w:ascii="Times New Roman" w:eastAsia="Calibri" w:hAnsi="Times New Roman" w:cs="Times New Roman"/>
          <w:bCs/>
        </w:rPr>
        <w:t xml:space="preserve"> ООО  ГБОУ «Чистопольская кадетская школа-интернат»;</w:t>
      </w:r>
    </w:p>
    <w:p w:rsidR="00A346E2" w:rsidRPr="00A346E2" w:rsidRDefault="00A346E2" w:rsidP="00DC7988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A346E2">
        <w:rPr>
          <w:rFonts w:ascii="Times New Roman" w:eastAsia="Calibri" w:hAnsi="Times New Roman" w:cs="Times New Roman"/>
          <w:bCs/>
        </w:rPr>
        <w:t>- Учебного плана ГБОУ «Чистопольская кадетская школа-интернат» на 2016-2017 учебный год;</w:t>
      </w:r>
    </w:p>
    <w:p w:rsidR="00A346E2" w:rsidRPr="00A346E2" w:rsidRDefault="00A346E2" w:rsidP="00DC7988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A346E2">
        <w:rPr>
          <w:rFonts w:ascii="Times New Roman" w:eastAsia="Calibri" w:hAnsi="Times New Roman" w:cs="Times New Roman"/>
          <w:bCs/>
        </w:rPr>
        <w:t>- Положения о рабочей программе  ГБОУ «Чистополь</w:t>
      </w:r>
      <w:r w:rsidR="0039560D">
        <w:rPr>
          <w:rFonts w:ascii="Times New Roman" w:eastAsia="Calibri" w:hAnsi="Times New Roman" w:cs="Times New Roman"/>
          <w:bCs/>
        </w:rPr>
        <w:t>ская кадетская школа-интернат».</w:t>
      </w:r>
    </w:p>
    <w:p w:rsidR="00A346E2" w:rsidRPr="00A346E2" w:rsidRDefault="00A346E2" w:rsidP="0039560D">
      <w:pPr>
        <w:jc w:val="center"/>
        <w:rPr>
          <w:rFonts w:ascii="Times New Roman" w:eastAsia="Calibri" w:hAnsi="Times New Roman" w:cs="Times New Roman"/>
          <w:bCs/>
        </w:rPr>
      </w:pPr>
      <w:r w:rsidRPr="00A346E2">
        <w:rPr>
          <w:rFonts w:ascii="Times New Roman" w:eastAsia="Calibri" w:hAnsi="Times New Roman" w:cs="Times New Roman"/>
          <w:bCs/>
        </w:rPr>
        <w:t>МЕСТО КУРСА В УЧЕБНОМ ПЛАНЕ</w:t>
      </w:r>
      <w:r w:rsidR="0039560D">
        <w:rPr>
          <w:rFonts w:ascii="Times New Roman" w:eastAsia="Calibri" w:hAnsi="Times New Roman" w:cs="Times New Roman"/>
          <w:bCs/>
        </w:rPr>
        <w:t xml:space="preserve">. </w:t>
      </w:r>
    </w:p>
    <w:p w:rsidR="00A346E2" w:rsidRPr="0039560D" w:rsidRDefault="00A346E2" w:rsidP="001F37AE">
      <w:pPr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В 6</w:t>
      </w:r>
      <w:r w:rsidRPr="00A346E2">
        <w:rPr>
          <w:rFonts w:ascii="Times New Roman" w:eastAsia="Calibri" w:hAnsi="Times New Roman" w:cs="Times New Roman"/>
          <w:bCs/>
        </w:rPr>
        <w:t xml:space="preserve"> классе </w:t>
      </w:r>
      <w:r>
        <w:rPr>
          <w:rFonts w:ascii="Times New Roman" w:eastAsia="Calibri" w:hAnsi="Times New Roman" w:cs="Times New Roman"/>
          <w:bCs/>
        </w:rPr>
        <w:t>н</w:t>
      </w:r>
      <w:r w:rsidR="00B76A57">
        <w:rPr>
          <w:rFonts w:ascii="Times New Roman" w:eastAsia="Calibri" w:hAnsi="Times New Roman" w:cs="Times New Roman"/>
          <w:bCs/>
        </w:rPr>
        <w:t>а изучение предмета отводится 35</w:t>
      </w:r>
      <w:r>
        <w:rPr>
          <w:rFonts w:ascii="Times New Roman" w:eastAsia="Calibri" w:hAnsi="Times New Roman" w:cs="Times New Roman"/>
          <w:bCs/>
        </w:rPr>
        <w:t>ч (1</w:t>
      </w:r>
      <w:r w:rsidRPr="00A346E2">
        <w:rPr>
          <w:rFonts w:ascii="Times New Roman" w:eastAsia="Calibri" w:hAnsi="Times New Roman" w:cs="Times New Roman"/>
          <w:bCs/>
        </w:rPr>
        <w:t xml:space="preserve"> ч в н</w:t>
      </w:r>
      <w:r w:rsidR="00B76A57">
        <w:rPr>
          <w:rFonts w:ascii="Times New Roman" w:eastAsia="Calibri" w:hAnsi="Times New Roman" w:cs="Times New Roman"/>
          <w:bCs/>
        </w:rPr>
        <w:t>еделю, 35</w:t>
      </w:r>
      <w:r w:rsidR="0039560D">
        <w:rPr>
          <w:rFonts w:ascii="Times New Roman" w:eastAsia="Calibri" w:hAnsi="Times New Roman" w:cs="Times New Roman"/>
          <w:bCs/>
        </w:rPr>
        <w:t xml:space="preserve"> учебные недели).</w:t>
      </w: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  <w:r w:rsidRPr="00E40AED">
        <w:rPr>
          <w:rFonts w:ascii="Times New Roman" w:eastAsia="Calibri" w:hAnsi="Times New Roman" w:cs="Times New Roman"/>
          <w:b/>
          <w:bCs/>
        </w:rPr>
        <w:t>ЛИЧНОСТНЫЕ, МЕТАПРЕДМЕТНЫЕ И ПРЕДМЕТНЫЕ РЕЗУЛЬТАТЫ ОСВОЕНИЯ</w:t>
      </w:r>
    </w:p>
    <w:p w:rsidR="001F37AE" w:rsidRPr="00E40AED" w:rsidRDefault="001F37AE" w:rsidP="00DC7988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  <w:bCs/>
        </w:rPr>
        <w:t>УЧЕБНОГО ПРЕДМЕТА.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 направлено на достижение учащимися личностных, метапредметных и предметных результатов.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  <w:bCs/>
        </w:rPr>
        <w:t>Личностные </w:t>
      </w:r>
      <w:r w:rsidRPr="00E40AED">
        <w:rPr>
          <w:rFonts w:ascii="Times New Roman" w:eastAsia="Calibri" w:hAnsi="Times New Roman" w:cs="Times New Roman"/>
        </w:rPr>
        <w:t>результаты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 • формирование целостного мировоззрения, учитывающего культурное, языковое, духовное многообразие современного мира;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  <w:bCs/>
        </w:rPr>
        <w:t>Метапредметные</w:t>
      </w:r>
      <w:r w:rsidR="00BD750D">
        <w:rPr>
          <w:rFonts w:ascii="Times New Roman" w:eastAsia="Calibri" w:hAnsi="Times New Roman" w:cs="Times New Roman"/>
          <w:bCs/>
        </w:rPr>
        <w:t xml:space="preserve"> </w:t>
      </w:r>
      <w:r w:rsidRPr="00E40AED">
        <w:rPr>
          <w:rFonts w:ascii="Times New Roman" w:eastAsia="Calibri" w:hAnsi="Times New Roman" w:cs="Times New Roman"/>
        </w:rPr>
        <w:t>результаты характеризуют уровень сформированных универсальных способностей учащихся, проявляющихся в познавательной и практической творческой деятельности: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умение оценивать правильность выполнения учебной задачи, собственные возможности ее решения;</w:t>
      </w:r>
    </w:p>
    <w:p w:rsidR="001F37AE" w:rsidRPr="00E40AED" w:rsidRDefault="001F37AE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lastRenderedPageBreak/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F37AE" w:rsidRPr="00E40AED" w:rsidRDefault="001F37AE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1F37AE" w:rsidRPr="00E40AED" w:rsidRDefault="001F37AE" w:rsidP="008946B7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  <w:bCs/>
        </w:rPr>
        <w:t>Предметные</w:t>
      </w:r>
      <w:r w:rsidRPr="00E40AED">
        <w:rPr>
          <w:rFonts w:ascii="Times New Roman" w:eastAsia="Calibri" w:hAnsi="Times New Roman" w:cs="Times New Roman"/>
        </w:rPr>
        <w:t> 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1F37AE" w:rsidRPr="00E40AED" w:rsidRDefault="001F37AE" w:rsidP="008946B7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формирование основ художественной культуры обучающихся как</w:t>
      </w:r>
    </w:p>
    <w:p w:rsidR="001F37AE" w:rsidRPr="00E40AED" w:rsidRDefault="001F37AE" w:rsidP="008946B7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мира: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1F37AE" w:rsidRPr="00E40AED" w:rsidRDefault="001F37AE" w:rsidP="008946B7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 • развитие визуально-пространственного мышления как формы эмоционально-ценностного освоения мира, самовыражения и ориентации в</w:t>
      </w:r>
    </w:p>
    <w:p w:rsidR="001F37AE" w:rsidRPr="00E40AED" w:rsidRDefault="001F37AE" w:rsidP="008946B7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 художественном и нравственном пространстве культуры;</w:t>
      </w:r>
    </w:p>
    <w:p w:rsidR="001F37AE" w:rsidRPr="00E40AED" w:rsidRDefault="001F37AE" w:rsidP="008946B7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освоение художественной культуры во всем многообразии ее видов,</w:t>
      </w:r>
    </w:p>
    <w:p w:rsidR="001F37AE" w:rsidRPr="00E40AED" w:rsidRDefault="001F37AE" w:rsidP="008946B7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жанров и стилей как материального выражения        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1F37AE" w:rsidRPr="00E40AED" w:rsidRDefault="001F37AE" w:rsidP="008946B7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1F37AE" w:rsidRPr="00E40AED" w:rsidRDefault="001F37AE" w:rsidP="008946B7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приобретение опыта работы различными художественными материалами и в разных техниках, в специфических формах художественной деятельности, в том числе базирующихся на ИКТ;</w:t>
      </w:r>
    </w:p>
    <w:p w:rsidR="001F37AE" w:rsidRPr="00E40AED" w:rsidRDefault="001F37AE" w:rsidP="008946B7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осознание значения искусства и творчества в личной и культурной самоидентификации личности;</w:t>
      </w:r>
    </w:p>
    <w:p w:rsidR="004A30E5" w:rsidRPr="00E40AED" w:rsidRDefault="001F37AE" w:rsidP="008946B7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4A30E5" w:rsidRPr="00E40AED" w:rsidRDefault="004A30E5" w:rsidP="008946B7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E40AED">
        <w:rPr>
          <w:rFonts w:ascii="Times New Roman" w:eastAsia="Calibri" w:hAnsi="Times New Roman" w:cs="Times New Roman"/>
        </w:rPr>
        <w:t xml:space="preserve">     </w:t>
      </w:r>
      <w:r w:rsidRPr="00E40AED">
        <w:rPr>
          <w:rFonts w:ascii="Times New Roman" w:eastAsia="Calibri" w:hAnsi="Times New Roman" w:cs="Times New Roman"/>
          <w:b/>
        </w:rPr>
        <w:t>Содержание обозначено в следующих темах:</w:t>
      </w:r>
    </w:p>
    <w:p w:rsidR="004A30E5" w:rsidRPr="00E40AED" w:rsidRDefault="004A30E5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</w:t>
      </w:r>
      <w:r w:rsidRPr="00E40AED">
        <w:rPr>
          <w:rFonts w:ascii="Times New Roman" w:eastAsia="Calibri" w:hAnsi="Times New Roman" w:cs="Times New Roman"/>
        </w:rPr>
        <w:tab/>
        <w:t>Тема 1 «Виды изобразительного искусства и основы образного языка» - 9ч.;</w:t>
      </w:r>
    </w:p>
    <w:p w:rsidR="004A30E5" w:rsidRPr="00E40AED" w:rsidRDefault="004A30E5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 xml:space="preserve">       Виды искусства. Пластические или пространственные виды искусства и их деление на три группы: изобразительные, конструктивные и декоративные. Общие основы и разное назначение в жизни людей. Виды изобразительного искусства: живопись, графика, скульптура. Художественные материалы и их выразительность в изобразительном искусстве.</w:t>
      </w:r>
    </w:p>
    <w:p w:rsidR="004A30E5" w:rsidRPr="00E40AED" w:rsidRDefault="004A30E5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</w:t>
      </w:r>
      <w:r w:rsidRPr="00E40AED">
        <w:rPr>
          <w:rFonts w:ascii="Times New Roman" w:eastAsia="Calibri" w:hAnsi="Times New Roman" w:cs="Times New Roman"/>
        </w:rPr>
        <w:tab/>
        <w:t>Тема 2 «Мир наших вещей. Натюрморт» - 7ч.;</w:t>
      </w:r>
    </w:p>
    <w:p w:rsidR="004A30E5" w:rsidRPr="00E40AED" w:rsidRDefault="004A30E5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 xml:space="preserve">           Многообразие форм изображения мира вещей в истории искусства. О чем рассказывают изображения вещей. Появление жанра натюрморта. Натюрморт в истории искусства. Натюрморт в живописи, графике, скульптуре.</w:t>
      </w:r>
    </w:p>
    <w:p w:rsidR="004A30E5" w:rsidRPr="00E40AED" w:rsidRDefault="004A30E5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 xml:space="preserve">     Выразительные средства и правила изображения в изобразительном искусстве.</w:t>
      </w:r>
    </w:p>
    <w:p w:rsidR="004A30E5" w:rsidRPr="00E40AED" w:rsidRDefault="004A30E5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</w:t>
      </w:r>
      <w:r w:rsidRPr="00E40AED">
        <w:rPr>
          <w:rFonts w:ascii="Times New Roman" w:eastAsia="Calibri" w:hAnsi="Times New Roman" w:cs="Times New Roman"/>
        </w:rPr>
        <w:tab/>
        <w:t>Тема 3 «Вглядываясь в человека. Портрет» -  10ч.;</w:t>
      </w:r>
    </w:p>
    <w:p w:rsidR="004A30E5" w:rsidRPr="00E40AED" w:rsidRDefault="004A30E5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Изображение человека в искусстве разных эпох. История возникновения портрета. Портрет как образ определенного реального человека. Портрет в искусстве Древнего Рима, эпохи Возрождения и в искусстве Нового времени. Парадный портрет и лирический портрет. Проблема сходства в портрете. Выражение в портретном изображении характера человека, его внутреннего мира.</w:t>
      </w:r>
    </w:p>
    <w:p w:rsidR="004A30E5" w:rsidRPr="00E40AED" w:rsidRDefault="004A30E5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Портрет в живописи, графике, скульптуре. Великие художники-портретисты.</w:t>
      </w:r>
    </w:p>
    <w:p w:rsidR="004A30E5" w:rsidRPr="00E40AED" w:rsidRDefault="004A30E5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</w:t>
      </w:r>
      <w:r w:rsidRPr="00E40AED">
        <w:rPr>
          <w:rFonts w:ascii="Times New Roman" w:eastAsia="Calibri" w:hAnsi="Times New Roman" w:cs="Times New Roman"/>
        </w:rPr>
        <w:tab/>
        <w:t>Тема 4 «Человек и пространство в изобразительном искусстве» - 9ч.</w:t>
      </w:r>
    </w:p>
    <w:p w:rsidR="004A30E5" w:rsidRDefault="004A30E5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Предмет изображения и картина мира в изобразительном искусстве. Изменения видения мира в разные эпохи. Жанры в изобразительном искусстве. Портрет, натюрморт, пейзаж. Тематическая картина: бытовой и исторические жанры.</w:t>
      </w:r>
    </w:p>
    <w:p w:rsidR="00A276FC" w:rsidRPr="00A276FC" w:rsidRDefault="00A276FC" w:rsidP="00A276FC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276FC">
        <w:rPr>
          <w:rFonts w:ascii="Times New Roman" w:eastAsia="Calibri" w:hAnsi="Times New Roman" w:cs="Times New Roman"/>
          <w:b/>
        </w:rPr>
        <w:t>Для реализации программного содержания используется следующий учебник:</w:t>
      </w:r>
    </w:p>
    <w:p w:rsidR="00A276FC" w:rsidRPr="00E40AED" w:rsidRDefault="00A276FC" w:rsidP="008946B7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Изобразительное искусство( Искусство в жизни человека)6 класс. Л.А. Неменская  М:Просвещение 2007г.</w:t>
      </w:r>
    </w:p>
    <w:p w:rsidR="004A30E5" w:rsidRPr="008946B7" w:rsidRDefault="004A30E5" w:rsidP="0070709E">
      <w:pPr>
        <w:spacing w:line="240" w:lineRule="auto"/>
        <w:rPr>
          <w:rFonts w:ascii="Times New Roman" w:eastAsia="Calibri" w:hAnsi="Times New Roman" w:cs="Times New Roman"/>
          <w:b/>
        </w:rPr>
      </w:pPr>
      <w:r w:rsidRPr="00E40AED">
        <w:rPr>
          <w:rFonts w:ascii="Times New Roman" w:eastAsia="Calibri" w:hAnsi="Times New Roman" w:cs="Times New Roman"/>
        </w:rPr>
        <w:t xml:space="preserve">   </w:t>
      </w:r>
      <w:r w:rsidR="008946B7" w:rsidRPr="008946B7">
        <w:rPr>
          <w:rFonts w:ascii="Times New Roman" w:eastAsia="Calibri" w:hAnsi="Times New Roman" w:cs="Times New Roman"/>
          <w:b/>
        </w:rPr>
        <w:t>Форма промежуточной аттестации реферат.</w:t>
      </w:r>
    </w:p>
    <w:p w:rsidR="008946B7" w:rsidRDefault="008946B7" w:rsidP="0070709E">
      <w:pPr>
        <w:spacing w:line="240" w:lineRule="auto"/>
        <w:rPr>
          <w:rFonts w:ascii="Times New Roman" w:eastAsia="Calibri" w:hAnsi="Times New Roman" w:cs="Times New Roman"/>
        </w:rPr>
      </w:pPr>
    </w:p>
    <w:p w:rsidR="00A276FC" w:rsidRPr="00E40AED" w:rsidRDefault="00A276FC" w:rsidP="0070709E">
      <w:pPr>
        <w:spacing w:line="240" w:lineRule="auto"/>
        <w:rPr>
          <w:rFonts w:ascii="Times New Roman" w:eastAsia="Calibri" w:hAnsi="Times New Roman" w:cs="Times New Roman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2"/>
        <w:gridCol w:w="4075"/>
        <w:gridCol w:w="777"/>
        <w:gridCol w:w="4047"/>
      </w:tblGrid>
      <w:tr w:rsidR="001F37AE" w:rsidRPr="00E40AED" w:rsidTr="008946B7">
        <w:tc>
          <w:tcPr>
            <w:tcW w:w="672" w:type="dxa"/>
          </w:tcPr>
          <w:p w:rsidR="001F37AE" w:rsidRPr="00E40AED" w:rsidRDefault="001F37AE" w:rsidP="008946B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75" w:type="dxa"/>
          </w:tcPr>
          <w:p w:rsidR="001F37AE" w:rsidRPr="00E40AED" w:rsidRDefault="001F37AE" w:rsidP="004A30E5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Мир наших вещей. Натюрморт.</w:t>
            </w:r>
          </w:p>
        </w:tc>
        <w:tc>
          <w:tcPr>
            <w:tcW w:w="777" w:type="dxa"/>
          </w:tcPr>
          <w:p w:rsidR="001F37AE" w:rsidRPr="00E40AED" w:rsidRDefault="00D775EA" w:rsidP="004A30E5">
            <w:pPr>
              <w:rPr>
                <w:rFonts w:ascii="Times New Roman" w:eastAsia="Calibri" w:hAnsi="Times New Roman" w:cs="Times New Roman"/>
                <w:b/>
              </w:rPr>
            </w:pPr>
            <w:r w:rsidRPr="00E40AED">
              <w:rPr>
                <w:rFonts w:ascii="Times New Roman" w:eastAsia="Calibri" w:hAnsi="Times New Roman" w:cs="Times New Roman"/>
                <w:b/>
              </w:rPr>
              <w:t>7ч</w:t>
            </w:r>
          </w:p>
        </w:tc>
        <w:tc>
          <w:tcPr>
            <w:tcW w:w="4047" w:type="dxa"/>
          </w:tcPr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Рассуждать о роли воображения и фантазии в художественном творчестве и в жизни человека.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Уяснить, что воображение и фантазия нужны человеку не только для того, чтобы строить образ будущего, но также и для того, чтобы видеть и понимать окружающую реальность.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Понимать и объяснять условность изобразительного языка и его изменчивость в ходе истории человечества.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Характеризовать смысл художественного образа как изображения реальности, переживаемой человеком, как выражение значимых для него ценностей и идеалов.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-Формировать представления о различных целях и задачах изображения предметов быта в искусстве разных эпох.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Узнавать о разных способах изображения предметов (знакомых, плоских, символических, объёмных и т.д.) в зависимости от целей художественного изображения.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Отрабатывать навык плоскостного силуэтного изображения обычных, простых предметов (кухонная утварь).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Осваивать простые композиционные умения организации изобразительной плоскости в натюрморте.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Уметь выделять композиционный центр в собственном изображении.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Получать навыки художественного изображения способом аппликации.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Развивать вкус, эстетические представления в процессе соотношения цветовых пятен и фактур на этапе создания практической творческой работы.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-Характеризовать понятие простой и сложной пространственной формы.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Называть основные геометрические фигуры и геометрические объёмные тела.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Выявлять конструкцию предмета через соотношение простых геометрических фигур.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Изображать сложную форму предмета (силуэт) как соотношение простых форм геометрических фигур, соблюдая их пропорции.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 xml:space="preserve">Приобретать представление о разных </w:t>
            </w:r>
            <w:r w:rsidRPr="00E40AED">
              <w:rPr>
                <w:rFonts w:ascii="Times New Roman" w:eastAsia="Calibri" w:hAnsi="Times New Roman" w:cs="Times New Roman"/>
              </w:rPr>
              <w:lastRenderedPageBreak/>
              <w:t>способах и задачах изображения в различные эпохи.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Объяснять связь между новым представлением о человеке в эпоху Возрождения и задачами художественного познания и изображения явлений реального мира.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Строить изображения простых предметов по правилам линейной перспективы.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Определять понятия: линия горизонта; точка зрения; точка схода вспомогательных линий; взгляд сверху, снизу и сбоку, а также использовать их в рисунке.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Объяснять перспективные сокращения в изображениях предметов.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Создавать линейные изображения геометрических тел и натюрморт с натуры из геометрических тел.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Характеризовать освещение как важнейшее выразительное средство изобразительного искусства, как средство построения объёма предметов и глубины пространства.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Углублять представления об изображении борьбы света и тени как средстве драматизации содержания произведения и организации композиции картины.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Осваивать основные правила объёмного изображения предмета (свет, тень, рефлекс и падающая тень).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Передавать с помощью света характер формы и эмоциональное напряжение в композиции натюрморта.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Знакомиться с картинами-натюрмортами европейского искусства XVII-XVIIвеков, характеризовать роль освещения в построении содержания этих произведений.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Осваивать первичные умения графического изображения натюрморта с натуры и по представлению.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Получать представления о различных графических техниках.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Понимать и объяснять, что такое гравюра, каковы её виды.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Приобретать опыт восприятия графических произведений, выполненных в различных техниках известными мастерами.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Приобретать творческий опыт выполнения графического натюрморта и гравюры наклейками на картоне.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 xml:space="preserve">Приобретать представление о разном видении и понимании цветового состояния изображаемого мира в </w:t>
            </w:r>
            <w:r w:rsidRPr="00E40AED">
              <w:rPr>
                <w:rFonts w:ascii="Times New Roman" w:eastAsia="Calibri" w:hAnsi="Times New Roman" w:cs="Times New Roman"/>
              </w:rPr>
              <w:lastRenderedPageBreak/>
              <w:t>истории искусства.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Понимать и использовать в творческой работе выразительные возможности цвета; значение отечественной школы натюрморта в мировой художественного замысла при создании натюрморта.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Выражать цветом в натюрморте собственное настроение и переживания.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Выбирать и использовать различные художественные материалы для передачи собственного художественного замысла при создании натюрморта.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775EA" w:rsidRPr="00E40AED" w:rsidTr="008946B7">
        <w:tc>
          <w:tcPr>
            <w:tcW w:w="672" w:type="dxa"/>
          </w:tcPr>
          <w:p w:rsidR="00D775EA" w:rsidRPr="00E40AED" w:rsidRDefault="00D775EA" w:rsidP="004A30E5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75" w:type="dxa"/>
          </w:tcPr>
          <w:p w:rsidR="00D775EA" w:rsidRPr="00E40AED" w:rsidRDefault="00D775EA" w:rsidP="004A30E5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Вглядываясь в человека. Портрет</w:t>
            </w:r>
          </w:p>
        </w:tc>
        <w:tc>
          <w:tcPr>
            <w:tcW w:w="777" w:type="dxa"/>
          </w:tcPr>
          <w:p w:rsidR="00D775EA" w:rsidRPr="00E40AED" w:rsidRDefault="00D775EA" w:rsidP="004A30E5">
            <w:pPr>
              <w:rPr>
                <w:rFonts w:ascii="Times New Roman" w:eastAsia="Calibri" w:hAnsi="Times New Roman" w:cs="Times New Roman"/>
                <w:b/>
              </w:rPr>
            </w:pPr>
            <w:r w:rsidRPr="00E40AED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4047" w:type="dxa"/>
          </w:tcPr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Знакомиться с великими произведениями портретного искусства разных эпох и формировать представления о месте и значении портретного образа в искусстве.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Получать представление об изменчивости образа человека в истории.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Формировать представление об истории портрета в русском искусстве, называть имена нескольких великих художников-портретистов.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Понимать и объяснять, что при передаче художником внешнего сходства в художественном портрете присутствует выражение идеалов эпохи и авторская позиция художника.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Уметь различать виды портрета (парадный и лирический портрет).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Рассказывать о своих художественных впечатлениях.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- Приобретать представления о конструкции, пластическом строении головы человека и пропорции лица.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Понимать и объяснять роль пропорций в выражении характера модели и отражении замысла художника.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Овладевать первичными навыками изображения головы человека в процессе творческой работы.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Приобретать навыки создания портрета в рисунке и средствами аппликации.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- Приобретать представления о способах объёмного изображения головы человека.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Участвовать в обсуждении содержания и выразительных средств рисунков мастеров портретного жанра.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Приобретать представление о бесконечности индивидуальных особенностей при общих закономерностях строения головы человека.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lastRenderedPageBreak/>
              <w:t>Вглядываться в лица людей, в особенности личности каждого человека.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Создавать зарисовки объёмной конструкции головы.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Знакомиться с примерами портретных изображений великих мастеров скульптуры, приобретать опыт восприятия скульптурного портрета.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Получать знания о великих русских скульпторах-портретистах.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Приобретать опыт и навыки лепки портретного изображения головы человека.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Получать представление о выразительных средствах скульптурного образа.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Учиться по новому видеть индивидуальность человека (видеть как художник-скульптор).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Приобретать интерес к изображениям человека как способу нового понимания и видения человека, окружающих людей.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Развивать художественное видение, наблюдательность, умение замечать индивидуальные особенности и характер человека.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Получать представления о графических портретах мастеров разных эпох, о разнообразии графических средств в решении образа человека.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Овладевать новыми умениями в рисунке.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Выполнять наброски и зарисовки близких людей, передавать индивидуальные особенности человека в портрете.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Получать представление о жанре сатирического рисунка и его задачах.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Рассуждать о задачах художественного преувеличения, о соотношении правды и вымысла в художественном изображении.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Учиться видеть индивидуальный характер человека, творчески искать средства выразительности для его изображения.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Приобретать навыки рисунка, видения и понимания пропорций, использования линии и пятна как средств выразительного изображения человека.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Узнавать о выразительных возможностях освещения при создании художественного образа.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 xml:space="preserve">Учиться видеть и характеризовать различное эмоциональное звучание образа при разном источнике и </w:t>
            </w:r>
            <w:r w:rsidRPr="00E40AED">
              <w:rPr>
                <w:rFonts w:ascii="Times New Roman" w:eastAsia="Calibri" w:hAnsi="Times New Roman" w:cs="Times New Roman"/>
              </w:rPr>
              <w:lastRenderedPageBreak/>
              <w:t>характере освещения.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Различать освещение «по свету», «против света», боковой свет.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Характеризовать освещение в произведениях искусства и его эмоциональное и смысловое воздействие на зрителя.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Овладевать опытом наблюдательности и постигать визуальную культуру восприятия реальности и произведений искусства.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Развивать художественное видение цвета, понимание его эмоционального, интонационного воздействия.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Анализировать цветовой строй произведений как средство создания художественного образа.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Рассказывать о своих впечатлениях от нескольких (по выбору) портретов великих мастеров, характеризуя цветовой образ произведения.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Получать навыки создания различными материалами портрета в цвете.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Узнавать и называть несколько портретов великих мастеров европейского и русского искусства.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Понимать значение великих портретистов для характеристики эпохи и её духовной ценностей.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Рассказывать об истории жанра портрета как о последовательности изменений представлений о человеке и выражения духовных ценностей эпохи.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Рассуждать о соотношении личности портретируемого и авторской позиции художника в портрете.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Приобретать творческий опыт и новые умения в наблюдении и создании композиционного портретного образа близкого человека (или автопортрета).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Получать представления о задачах изображения человека в европейском искусстве XX века.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Узнавать и называть основные вехи в истории развития портрета в отечественном искусстве XX века.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Приводить примеры известных портретов отечественных художников.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Рассказывать о содержании и композиционных средствах его выражения в портрете.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Интересоваться, будучи художником, личностью человека и его судьбой.</w:t>
            </w:r>
          </w:p>
          <w:p w:rsidR="00D775EA" w:rsidRPr="00E40AED" w:rsidRDefault="00D775EA" w:rsidP="001F37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775EA" w:rsidRPr="00E40AED" w:rsidTr="008946B7">
        <w:tc>
          <w:tcPr>
            <w:tcW w:w="672" w:type="dxa"/>
          </w:tcPr>
          <w:p w:rsidR="00D775EA" w:rsidRPr="00E40AED" w:rsidRDefault="00D775EA" w:rsidP="004A30E5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75" w:type="dxa"/>
          </w:tcPr>
          <w:p w:rsidR="00D775EA" w:rsidRPr="00E40AED" w:rsidRDefault="00D775EA" w:rsidP="004A30E5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Человек и пространство. Пейзаж.</w:t>
            </w:r>
          </w:p>
        </w:tc>
        <w:tc>
          <w:tcPr>
            <w:tcW w:w="777" w:type="dxa"/>
          </w:tcPr>
          <w:p w:rsidR="00D775EA" w:rsidRPr="00E40AED" w:rsidRDefault="00D775EA" w:rsidP="004A30E5">
            <w:pPr>
              <w:rPr>
                <w:rFonts w:ascii="Times New Roman" w:eastAsia="Calibri" w:hAnsi="Times New Roman" w:cs="Times New Roman"/>
                <w:b/>
              </w:rPr>
            </w:pPr>
            <w:r w:rsidRPr="00E40AED">
              <w:rPr>
                <w:rFonts w:ascii="Times New Roman" w:eastAsia="Calibri" w:hAnsi="Times New Roman" w:cs="Times New Roman"/>
                <w:b/>
              </w:rPr>
              <w:t>8ч</w:t>
            </w:r>
          </w:p>
        </w:tc>
        <w:tc>
          <w:tcPr>
            <w:tcW w:w="4047" w:type="dxa"/>
          </w:tcPr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Знать и называть жанры в изобразительном искусстве.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 xml:space="preserve">Объяснять разницу между предметом изображения, сюжетом и содержанием </w:t>
            </w:r>
            <w:r w:rsidRPr="00E40AED">
              <w:rPr>
                <w:rFonts w:ascii="Times New Roman" w:eastAsia="Calibri" w:hAnsi="Times New Roman" w:cs="Times New Roman"/>
              </w:rPr>
              <w:lastRenderedPageBreak/>
              <w:t>изображения.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Объяснять, как изучение развития жанра в изобразительном искусстве даёт возможность увидеть изменения в видении мира.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Рассуждать о том, как, изучая историю изобразительного жанра, мы расширяем рамки собственных представлений о жизни, свой личный жизненный опыт.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Активно участвовать в беседе по теме.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Получать представления о различных способах изображения пространства, о перспективе как о средстве выражения в изобразительном искусстве разных эпох.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Рассуждать о разных способах передачи перспективы в изобразительном искусстве как выражении различных мировоззренческих смыслов.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Различать в произведениях искусства различные способы изображения пространства.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Получать представление о мировоззренческих основаниях правил линейной перспективы как художественного изучения реально наблюдаемого мира.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Наблюдать пространственные сокращения (в нашем восприятии) уходящих вдаль предметов.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Приобретать навыки (на уровне общих представлений) изображения перспективных сокращений в зарисовках наблюдаемого пространства.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Объяснять понятия «картинная плоскость», «точка зрения», «линия горизонта», «точка схода», «вспомогательные линии».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Различать и характеризовать как средство выразительности высокий и низкий горизонт в произведениях изобразительного искусства.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Объяснять правила воздушной перспективы.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Приобретать навыки изображения уходящего вдаль пространства, применяя правила линейной и воздушной перспективы.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Узнавать об особенностях эпического и романтического образа природы в произведениях европейского и русского искусства.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Уметь различать и характеризовать эпический и романтический образы в пейзажных произведениях живописи и графики.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 xml:space="preserve">Творчески рассуждать, опираясь на полученные представления и своё </w:t>
            </w:r>
            <w:r w:rsidRPr="00E40AED">
              <w:rPr>
                <w:rFonts w:ascii="Times New Roman" w:eastAsia="Calibri" w:hAnsi="Times New Roman" w:cs="Times New Roman"/>
              </w:rPr>
              <w:lastRenderedPageBreak/>
              <w:t>восприятие произведений искусства, о средствах выражения художником эпического и романтического образа в пейзаже.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Экспериментировать на основе правил линейной и воздушной перспективы в изображении большого природного пространства.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Получать представления о том, как понимали красоту природы и использовали новые средства выразительности в живописи XIXв.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Характеризовать направления импрессионизма и постимпрессионизма в истории изобразительного искусства.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Учиться видеть, наблюдать и эстетически переживать изменчивость цветового состояния и настроения в природе.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Приобретать навыки передачи в цвете состояний природы и настроения человека.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Приобретать опыт колористического видения, создания живописного образа эмоциональных переживаний человека.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Получать представление об истории художественного образа природы в русской культуре.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Называть имена великих русских живописцев и узнавать известные картины А.Венецианова, А.Саврасова, И.Шишкина, И.Левитана.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Характеризовать особенности понимания красоты природы в творчестве И.Шишкина, И.Левитана.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Уметь рассуждать о значении художественного образа отечественного пейзажа в развитии чувства Родины.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Формировать эстетическое восприятие природы как необходимое качество личности.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Приобретать умения и творческий опыт в создании композиционного живописного образа пейзажа своей Родины.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Принимать посильное участие в сохранении культурных памятников.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Получать представление о произведениях графического пейзажа в европейском и отечественном искусстве.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Развивать культуру восприятия и понимания образности в графических произведениях.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 xml:space="preserve">Рассуждать о своих впечатлениях и средствах выразительности в произведениях пейзажной графики, о разнообразии образных возможностей </w:t>
            </w:r>
            <w:r w:rsidRPr="00E40AED">
              <w:rPr>
                <w:rFonts w:ascii="Times New Roman" w:eastAsia="Calibri" w:hAnsi="Times New Roman" w:cs="Times New Roman"/>
              </w:rPr>
              <w:lastRenderedPageBreak/>
              <w:t>различных графических техник.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Приобретать навыки наблюдательности, интерес к окружающему миру и его поэтическому видению путём создания графических зарисовок.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Приобретать навыки создания пейзажных зарисовок.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Получать представление о развитии жанра городского пейзажа в европейском и русском искусстве.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Приобретать навыки восприятия образности городского пространства как выражения самобытного лица культуры и истории народа.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Приобретать навыки эстетического переживания образа городского пространства и образа в архитектуре.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Знакомиться с историческими городскими пейзажами Москвы, Санкт-Петербурга, родного города.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Приобретать новые композиционные навыки, навыки наблюдательной перспективы и ритмической организации плоскости изображения.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Овладеть навыками композиционного творчества в технике коллажа.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Приобретать новый коммуникативный опыт в процессе создания коллективной творческой работы.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Уметь рассуждать о месте и значении изобразительного искусства в культуре, в жизни общества, в жизни человека.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Получать представление о взаимосвязи реальной действительности и её художественного отображения, её претворении в художественны образ.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Объяснять творческий и деятельностный характер восприятия произведений искусства на основе художественной культуры зрителя.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Узнавать и называть авторов известных произведений, с которыми познакомились в течение учебного года.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Участвовать в беседе по материалу учебного года.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Участвовать в обсуждении творческих работ учащихся.</w:t>
            </w:r>
          </w:p>
          <w:p w:rsidR="00D775EA" w:rsidRPr="00E40AED" w:rsidRDefault="00D775EA" w:rsidP="00D775EA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70709E" w:rsidRPr="00E40AED" w:rsidRDefault="0070709E" w:rsidP="0070709E">
      <w:pPr>
        <w:rPr>
          <w:rFonts w:ascii="Times New Roman" w:eastAsia="Calibri" w:hAnsi="Times New Roman" w:cs="Times New Roman"/>
          <w:b/>
        </w:rPr>
      </w:pPr>
      <w:r w:rsidRPr="00E40AED">
        <w:rPr>
          <w:rFonts w:ascii="Times New Roman" w:eastAsia="Calibri" w:hAnsi="Times New Roman" w:cs="Times New Roman"/>
          <w:b/>
        </w:rPr>
        <w:lastRenderedPageBreak/>
        <w:t>Форма промежуточной аттестации метапредметный индивидуальный  проект</w:t>
      </w:r>
    </w:p>
    <w:p w:rsidR="00B76A57" w:rsidRDefault="00B76A57" w:rsidP="004A30E5">
      <w:pPr>
        <w:rPr>
          <w:rFonts w:ascii="Times New Roman" w:eastAsia="Calibri" w:hAnsi="Times New Roman" w:cs="Times New Roman"/>
          <w:b/>
        </w:rPr>
      </w:pPr>
    </w:p>
    <w:p w:rsidR="00B76A57" w:rsidRDefault="00B76A57" w:rsidP="004A30E5">
      <w:pPr>
        <w:rPr>
          <w:rFonts w:ascii="Times New Roman" w:eastAsia="Calibri" w:hAnsi="Times New Roman" w:cs="Times New Roman"/>
          <w:b/>
        </w:rPr>
      </w:pPr>
    </w:p>
    <w:p w:rsidR="00B76A57" w:rsidRDefault="00B76A57" w:rsidP="004A30E5">
      <w:pPr>
        <w:rPr>
          <w:rFonts w:ascii="Times New Roman" w:eastAsia="Calibri" w:hAnsi="Times New Roman" w:cs="Times New Roman"/>
          <w:b/>
        </w:rPr>
      </w:pPr>
    </w:p>
    <w:p w:rsidR="00B76A57" w:rsidRDefault="00B76A57" w:rsidP="004A30E5">
      <w:pPr>
        <w:rPr>
          <w:rFonts w:ascii="Times New Roman" w:eastAsia="Calibri" w:hAnsi="Times New Roman" w:cs="Times New Roman"/>
          <w:b/>
        </w:rPr>
      </w:pPr>
    </w:p>
    <w:p w:rsidR="00B76A57" w:rsidRDefault="00B76A57" w:rsidP="004A30E5">
      <w:pPr>
        <w:rPr>
          <w:rFonts w:ascii="Times New Roman" w:eastAsia="Calibri" w:hAnsi="Times New Roman" w:cs="Times New Roman"/>
          <w:b/>
        </w:rPr>
      </w:pPr>
    </w:p>
    <w:p w:rsidR="00B76A57" w:rsidRDefault="00B76A57" w:rsidP="004A30E5">
      <w:pPr>
        <w:rPr>
          <w:rFonts w:ascii="Times New Roman" w:eastAsia="Calibri" w:hAnsi="Times New Roman" w:cs="Times New Roman"/>
          <w:b/>
        </w:rPr>
      </w:pPr>
    </w:p>
    <w:p w:rsidR="004A30E5" w:rsidRPr="00E40AED" w:rsidRDefault="00B76A57" w:rsidP="008946B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Календарно- тематическое планирование 6а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4"/>
        <w:gridCol w:w="4859"/>
        <w:gridCol w:w="1418"/>
        <w:gridCol w:w="1020"/>
        <w:gridCol w:w="1780"/>
      </w:tblGrid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№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Кол – во часов</w:t>
            </w:r>
          </w:p>
        </w:tc>
        <w:tc>
          <w:tcPr>
            <w:tcW w:w="1020" w:type="dxa"/>
          </w:tcPr>
          <w:p w:rsidR="00D775EA" w:rsidRPr="00E40AED" w:rsidRDefault="0070709E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780" w:type="dxa"/>
          </w:tcPr>
          <w:p w:rsidR="00D775EA" w:rsidRPr="00E40AED" w:rsidRDefault="0070709E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Дата</w:t>
            </w: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Изобразительное искусство в семье пластических искусств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Рисунок – основа изобразительного творчества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3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Линия и ее выразительные возможности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4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Пятно как средство выражения. Композиция как ритм пятен.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5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Цвет. Основы цветоведения.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6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Цвет в произведениях живописи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7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 xml:space="preserve">Объемные изображения в скульптуре 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8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Реальность и фантазия в творчестве художника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9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Основы языка изображения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10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Изображение предметного мира -натюрморт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11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Понятие формы. Многообразие форм окружающего мира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12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Изображение объема на плоскости и линейная перспектива.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13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Освещение. Свет и тень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14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Натюрморт в графике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15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Цвет в натюрморте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16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Выразительные возможности натюрморта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17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Образ человека главная тема искусства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18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Конструкция головы человека и ее пропорции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19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Изображение головы человека в пространстве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20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Графический портретный рисунок и выразительность образа человека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21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Портрет в скульптуре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9.02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22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Сатирические образы человека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23</w:t>
            </w:r>
          </w:p>
        </w:tc>
        <w:tc>
          <w:tcPr>
            <w:tcW w:w="4859" w:type="dxa"/>
          </w:tcPr>
          <w:p w:rsidR="00D775EA" w:rsidRPr="00E40AED" w:rsidRDefault="00B76A57" w:rsidP="008946B7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Образные возможности освещ</w:t>
            </w:r>
            <w:r w:rsidR="00D775EA" w:rsidRPr="00E40AED">
              <w:rPr>
                <w:rFonts w:ascii="Times New Roman" w:hAnsi="Times New Roman"/>
              </w:rPr>
              <w:t>ения в портрете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23.02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24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Портер в живописи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25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Роль цвета в портрете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9.03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26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Великие портретисты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rPr>
          <w:trHeight w:val="505"/>
        </w:trPr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27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Жанры в изобразительном искусстве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28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Изображение пространства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29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Правила  линейной и воздушной перспективы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30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Пейзаж – большой мир, организация изображаемого пространства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31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Пейзаж - настроение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32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Природа и художник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2.05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B76A57" w:rsidP="008946B7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33 </w:t>
            </w:r>
            <w:r w:rsidR="00D775EA" w:rsidRPr="00E40AED">
              <w:rPr>
                <w:rFonts w:ascii="Times New Roman" w:hAnsi="Times New Roman"/>
              </w:rPr>
              <w:t xml:space="preserve"> 34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Городской пейзаж</w:t>
            </w:r>
            <w:r w:rsidR="00B76A57">
              <w:rPr>
                <w:rFonts w:ascii="Times New Roman" w:hAnsi="Times New Roman"/>
              </w:rPr>
              <w:t>. Реферат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</w:t>
            </w:r>
          </w:p>
        </w:tc>
        <w:tc>
          <w:tcPr>
            <w:tcW w:w="1020" w:type="dxa"/>
          </w:tcPr>
          <w:p w:rsidR="00D775EA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16.05</w:t>
            </w:r>
          </w:p>
          <w:p w:rsidR="00E04C48" w:rsidRPr="00E40AED" w:rsidRDefault="00E04C48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B76A57" w:rsidRPr="00E40AED" w:rsidTr="001B799A">
        <w:tc>
          <w:tcPr>
            <w:tcW w:w="494" w:type="dxa"/>
          </w:tcPr>
          <w:p w:rsidR="00B76A57" w:rsidRPr="00E40AED" w:rsidRDefault="00B76A57" w:rsidP="008946B7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4859" w:type="dxa"/>
          </w:tcPr>
          <w:p w:rsidR="00B76A57" w:rsidRPr="00E40AED" w:rsidRDefault="00B76A57" w:rsidP="008946B7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пройденного</w:t>
            </w:r>
          </w:p>
        </w:tc>
        <w:tc>
          <w:tcPr>
            <w:tcW w:w="1418" w:type="dxa"/>
          </w:tcPr>
          <w:p w:rsidR="00B76A57" w:rsidRPr="00E40AED" w:rsidRDefault="00B76A57" w:rsidP="008946B7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B76A57" w:rsidRPr="00E40AED" w:rsidRDefault="00B76A57" w:rsidP="008946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1780" w:type="dxa"/>
          </w:tcPr>
          <w:p w:rsidR="00B76A57" w:rsidRPr="00E40AED" w:rsidRDefault="00B76A57" w:rsidP="008946B7">
            <w:pPr>
              <w:rPr>
                <w:rFonts w:ascii="Times New Roman" w:hAnsi="Times New Roman" w:cs="Times New Roman"/>
              </w:rPr>
            </w:pPr>
          </w:p>
        </w:tc>
      </w:tr>
    </w:tbl>
    <w:p w:rsidR="00D775EA" w:rsidRPr="00E40AED" w:rsidRDefault="00D775EA" w:rsidP="008946B7">
      <w:pPr>
        <w:spacing w:after="0"/>
        <w:rPr>
          <w:rFonts w:ascii="Times New Roman" w:hAnsi="Times New Roman" w:cs="Times New Roman"/>
        </w:rPr>
      </w:pPr>
    </w:p>
    <w:p w:rsidR="0070709E" w:rsidRPr="00E40AED" w:rsidRDefault="0070709E" w:rsidP="004A30E5">
      <w:pPr>
        <w:rPr>
          <w:rFonts w:ascii="Times New Roman" w:hAnsi="Times New Roman" w:cs="Times New Roman"/>
        </w:rPr>
      </w:pPr>
    </w:p>
    <w:p w:rsidR="0070709E" w:rsidRPr="00E40AED" w:rsidRDefault="0070709E" w:rsidP="004A30E5">
      <w:pPr>
        <w:rPr>
          <w:rFonts w:ascii="Times New Roman" w:hAnsi="Times New Roman" w:cs="Times New Roman"/>
        </w:rPr>
      </w:pPr>
    </w:p>
    <w:p w:rsidR="0070709E" w:rsidRPr="00E40AED" w:rsidRDefault="0070709E" w:rsidP="004A30E5">
      <w:pPr>
        <w:rPr>
          <w:rFonts w:ascii="Times New Roman" w:hAnsi="Times New Roman" w:cs="Times New Roman"/>
        </w:rPr>
      </w:pPr>
    </w:p>
    <w:p w:rsidR="0070709E" w:rsidRPr="00E40AED" w:rsidRDefault="0070709E" w:rsidP="004A30E5">
      <w:pPr>
        <w:rPr>
          <w:rFonts w:ascii="Times New Roman" w:hAnsi="Times New Roman" w:cs="Times New Roman"/>
        </w:rPr>
      </w:pPr>
    </w:p>
    <w:p w:rsidR="0070709E" w:rsidRPr="00E40AED" w:rsidRDefault="0070709E" w:rsidP="004A30E5">
      <w:pPr>
        <w:rPr>
          <w:rFonts w:ascii="Times New Roman" w:hAnsi="Times New Roman" w:cs="Times New Roman"/>
        </w:rPr>
      </w:pPr>
    </w:p>
    <w:p w:rsidR="0070709E" w:rsidRPr="00E40AED" w:rsidRDefault="001B799A" w:rsidP="001B799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Календарно- тематическое планирование6бкласса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"/>
        <w:gridCol w:w="4861"/>
        <w:gridCol w:w="1418"/>
        <w:gridCol w:w="1113"/>
        <w:gridCol w:w="1687"/>
      </w:tblGrid>
      <w:tr w:rsidR="0070709E" w:rsidRPr="00E40AED" w:rsidTr="001B799A">
        <w:tc>
          <w:tcPr>
            <w:tcW w:w="492" w:type="dxa"/>
          </w:tcPr>
          <w:p w:rsidR="0070709E" w:rsidRPr="00E40AED" w:rsidRDefault="0070709E" w:rsidP="0070709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861" w:type="dxa"/>
          </w:tcPr>
          <w:p w:rsidR="0070709E" w:rsidRPr="00E40AED" w:rsidRDefault="0070709E" w:rsidP="0070709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418" w:type="dxa"/>
          </w:tcPr>
          <w:p w:rsidR="0070709E" w:rsidRPr="00E40AED" w:rsidRDefault="0070709E" w:rsidP="0070709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Кол – во часов</w:t>
            </w:r>
          </w:p>
        </w:tc>
        <w:tc>
          <w:tcPr>
            <w:tcW w:w="1113" w:type="dxa"/>
          </w:tcPr>
          <w:p w:rsidR="0070709E" w:rsidRPr="00E40AED" w:rsidRDefault="0070709E" w:rsidP="0070709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687" w:type="dxa"/>
          </w:tcPr>
          <w:p w:rsidR="0070709E" w:rsidRPr="00E40AED" w:rsidRDefault="0070709E" w:rsidP="0070709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дата</w:t>
            </w: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Изобразительное искусство в семье пластических искусств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Рисунок – основа изобразительного творчества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Линия и ее выразительные возможности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Пятно как средство выражения. Композиция как ритм пятен.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Цвет. Основы цветоведения.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Цвет в произведениях живописи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 xml:space="preserve">Объемные изображения в скульптуре 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Реальность и фантазия в творчестве художника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Основы языка изображения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Изображение предметного мира -натюрморт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Понятие формы. Многообразие форм окружающего мира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Изображение объема на плоскости и линейная перспектива.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Освещение. Свет и тень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Натюрморт в графике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Цвет в натюрморте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Выразительные возможности натюрморта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Образ человека главная тема искусства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Конструкция головы человека и ее пропорции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Изображение головы человека в пространстве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Графический портретный рисунок и выразительность образа человека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Портрет в скульптуре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Сатирические образы человека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861" w:type="dxa"/>
          </w:tcPr>
          <w:p w:rsidR="0070709E" w:rsidRPr="00E40AED" w:rsidRDefault="001B799A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Образные возможности освещ</w:t>
            </w:r>
            <w:r w:rsidR="0070709E" w:rsidRPr="00E40AED">
              <w:rPr>
                <w:rFonts w:ascii="Times New Roman" w:hAnsi="Times New Roman" w:cs="Times New Roman"/>
              </w:rPr>
              <w:t>ения в портрете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Портер в живописи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Роль цвета в портрете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Великие портретисты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Жа</w:t>
            </w:r>
            <w:r w:rsidR="001B799A">
              <w:rPr>
                <w:rFonts w:ascii="Times New Roman" w:hAnsi="Times New Roman" w:cs="Times New Roman"/>
              </w:rPr>
              <w:t>нры в изобразительном искусстве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Изображение пространства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Правила  линейной и воздушной перспективы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Пейзаж – большой мир, организация изображаемого пространства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2.05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Пейзаж - настроение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9.05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Природа и художник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1B799A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 </w:t>
            </w:r>
            <w:r w:rsidR="0070709E" w:rsidRPr="00E40AE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Городской пейзаж</w:t>
            </w:r>
            <w:r w:rsidR="001B799A">
              <w:rPr>
                <w:rFonts w:ascii="Times New Roman" w:hAnsi="Times New Roman" w:cs="Times New Roman"/>
              </w:rPr>
              <w:t>.Реферат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B799A" w:rsidRPr="00E40AED" w:rsidTr="001B799A">
        <w:tc>
          <w:tcPr>
            <w:tcW w:w="492" w:type="dxa"/>
          </w:tcPr>
          <w:p w:rsidR="001B799A" w:rsidRDefault="001B799A" w:rsidP="001B79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861" w:type="dxa"/>
          </w:tcPr>
          <w:p w:rsidR="001B799A" w:rsidRPr="00E40AED" w:rsidRDefault="001B799A" w:rsidP="001B79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пройденного</w:t>
            </w:r>
          </w:p>
        </w:tc>
        <w:tc>
          <w:tcPr>
            <w:tcW w:w="1418" w:type="dxa"/>
          </w:tcPr>
          <w:p w:rsidR="001B799A" w:rsidRPr="00E40AED" w:rsidRDefault="001B799A" w:rsidP="001B79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1B799A" w:rsidRPr="00E40AED" w:rsidRDefault="001B799A" w:rsidP="001B79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1687" w:type="dxa"/>
          </w:tcPr>
          <w:p w:rsidR="001B799A" w:rsidRPr="00E40AED" w:rsidRDefault="001B799A" w:rsidP="001B799A">
            <w:pPr>
              <w:rPr>
                <w:rFonts w:ascii="Times New Roman" w:hAnsi="Times New Roman" w:cs="Times New Roman"/>
              </w:rPr>
            </w:pPr>
          </w:p>
        </w:tc>
      </w:tr>
    </w:tbl>
    <w:p w:rsidR="0008546B" w:rsidRDefault="0008546B" w:rsidP="001B799A">
      <w:pPr>
        <w:spacing w:after="0"/>
        <w:rPr>
          <w:rFonts w:ascii="Times New Roman" w:hAnsi="Times New Roman" w:cs="Times New Roman"/>
          <w:b/>
        </w:rPr>
      </w:pPr>
    </w:p>
    <w:p w:rsidR="0008546B" w:rsidRDefault="0008546B" w:rsidP="001F5EC4">
      <w:pPr>
        <w:rPr>
          <w:rFonts w:ascii="Times New Roman" w:hAnsi="Times New Roman" w:cs="Times New Roman"/>
          <w:b/>
        </w:rPr>
      </w:pPr>
    </w:p>
    <w:p w:rsidR="0008546B" w:rsidRDefault="0008546B" w:rsidP="001F5EC4">
      <w:pPr>
        <w:rPr>
          <w:rFonts w:ascii="Times New Roman" w:hAnsi="Times New Roman" w:cs="Times New Roman"/>
          <w:b/>
        </w:rPr>
      </w:pPr>
    </w:p>
    <w:p w:rsidR="0008546B" w:rsidRDefault="0008546B" w:rsidP="001F5EC4">
      <w:pPr>
        <w:rPr>
          <w:rFonts w:ascii="Times New Roman" w:hAnsi="Times New Roman" w:cs="Times New Roman"/>
          <w:b/>
        </w:rPr>
      </w:pPr>
    </w:p>
    <w:p w:rsidR="0008546B" w:rsidRDefault="0008546B" w:rsidP="001F5EC4">
      <w:pPr>
        <w:rPr>
          <w:rFonts w:ascii="Times New Roman" w:hAnsi="Times New Roman" w:cs="Times New Roman"/>
          <w:b/>
        </w:rPr>
      </w:pPr>
    </w:p>
    <w:p w:rsidR="0008546B" w:rsidRDefault="0008546B" w:rsidP="001F5EC4">
      <w:pPr>
        <w:rPr>
          <w:rFonts w:ascii="Times New Roman" w:hAnsi="Times New Roman" w:cs="Times New Roman"/>
          <w:b/>
        </w:rPr>
      </w:pPr>
    </w:p>
    <w:p w:rsidR="0008546B" w:rsidRDefault="0008546B" w:rsidP="001F5EC4">
      <w:pPr>
        <w:rPr>
          <w:rFonts w:ascii="Times New Roman" w:hAnsi="Times New Roman" w:cs="Times New Roman"/>
          <w:b/>
        </w:rPr>
      </w:pPr>
    </w:p>
    <w:p w:rsidR="0008546B" w:rsidRDefault="0008546B" w:rsidP="001F5EC4">
      <w:pPr>
        <w:rPr>
          <w:rFonts w:ascii="Times New Roman" w:hAnsi="Times New Roman" w:cs="Times New Roman"/>
          <w:b/>
        </w:rPr>
      </w:pPr>
    </w:p>
    <w:p w:rsidR="0008546B" w:rsidRDefault="0008546B" w:rsidP="001F5EC4">
      <w:pPr>
        <w:rPr>
          <w:rFonts w:ascii="Times New Roman" w:hAnsi="Times New Roman" w:cs="Times New Roman"/>
          <w:b/>
        </w:rPr>
      </w:pPr>
    </w:p>
    <w:p w:rsidR="0008546B" w:rsidRDefault="0008546B" w:rsidP="001F5EC4">
      <w:pPr>
        <w:rPr>
          <w:rFonts w:ascii="Times New Roman" w:hAnsi="Times New Roman" w:cs="Times New Roman"/>
          <w:b/>
        </w:rPr>
      </w:pPr>
    </w:p>
    <w:p w:rsidR="0008546B" w:rsidRDefault="0008546B" w:rsidP="001F5EC4">
      <w:pPr>
        <w:rPr>
          <w:rFonts w:ascii="Times New Roman" w:hAnsi="Times New Roman" w:cs="Times New Roman"/>
          <w:b/>
        </w:rPr>
      </w:pPr>
    </w:p>
    <w:p w:rsidR="0008546B" w:rsidRDefault="0008546B" w:rsidP="001F5EC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</w:t>
      </w:r>
    </w:p>
    <w:p w:rsidR="0008546B" w:rsidRDefault="0008546B" w:rsidP="001F5EC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Темы проектов для итоговой аттестации</w:t>
      </w:r>
    </w:p>
    <w:p w:rsidR="0008546B" w:rsidRPr="0008546B" w:rsidRDefault="0008546B" w:rsidP="0008546B">
      <w:pPr>
        <w:numPr>
          <w:ilvl w:val="0"/>
          <w:numId w:val="2"/>
        </w:numPr>
        <w:rPr>
          <w:rFonts w:ascii="Times New Roman" w:hAnsi="Times New Roman" w:cs="Times New Roman"/>
          <w:b/>
          <w:i/>
          <w:iCs/>
        </w:rPr>
      </w:pPr>
      <w:r w:rsidRPr="0008546B">
        <w:rPr>
          <w:rFonts w:ascii="Times New Roman" w:hAnsi="Times New Roman" w:cs="Times New Roman"/>
          <w:b/>
          <w:i/>
          <w:iCs/>
        </w:rPr>
        <w:t>Великие портретисты</w:t>
      </w:r>
    </w:p>
    <w:p w:rsidR="0008546B" w:rsidRPr="0008546B" w:rsidRDefault="0008546B" w:rsidP="0008546B">
      <w:pPr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08546B">
        <w:rPr>
          <w:rFonts w:ascii="Times New Roman" w:hAnsi="Times New Roman" w:cs="Times New Roman"/>
          <w:b/>
        </w:rPr>
        <w:t>Пейзаж-настроение.</w:t>
      </w:r>
    </w:p>
    <w:p w:rsidR="0008546B" w:rsidRPr="0008546B" w:rsidRDefault="0008546B" w:rsidP="0008546B">
      <w:pPr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08546B">
        <w:rPr>
          <w:rFonts w:ascii="Times New Roman" w:hAnsi="Times New Roman" w:cs="Times New Roman"/>
          <w:b/>
        </w:rPr>
        <w:t xml:space="preserve"> Природа и художник.</w:t>
      </w:r>
    </w:p>
    <w:p w:rsidR="0008546B" w:rsidRPr="0008546B" w:rsidRDefault="0008546B" w:rsidP="0008546B">
      <w:pPr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08546B">
        <w:rPr>
          <w:rFonts w:ascii="Times New Roman" w:hAnsi="Times New Roman" w:cs="Times New Roman"/>
          <w:b/>
        </w:rPr>
        <w:t>Филворд «Виды искусства»</w:t>
      </w:r>
    </w:p>
    <w:p w:rsidR="0008546B" w:rsidRPr="0008546B" w:rsidRDefault="0008546B" w:rsidP="0008546B">
      <w:pPr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08546B">
        <w:rPr>
          <w:rFonts w:ascii="Times New Roman" w:hAnsi="Times New Roman" w:cs="Times New Roman"/>
          <w:b/>
        </w:rPr>
        <w:t>Филворд «Жанры искусства»</w:t>
      </w:r>
    </w:p>
    <w:p w:rsidR="0008546B" w:rsidRPr="0008546B" w:rsidRDefault="0008546B" w:rsidP="0008546B">
      <w:pPr>
        <w:rPr>
          <w:rFonts w:ascii="Times New Roman" w:hAnsi="Times New Roman" w:cs="Times New Roman"/>
          <w:b/>
        </w:rPr>
      </w:pPr>
    </w:p>
    <w:p w:rsidR="0008546B" w:rsidRDefault="0008546B" w:rsidP="001F5EC4">
      <w:pPr>
        <w:rPr>
          <w:rFonts w:ascii="Times New Roman" w:hAnsi="Times New Roman" w:cs="Times New Roman"/>
          <w:b/>
        </w:rPr>
      </w:pPr>
    </w:p>
    <w:p w:rsidR="0008546B" w:rsidRDefault="0008546B" w:rsidP="001F5EC4">
      <w:pPr>
        <w:rPr>
          <w:rFonts w:ascii="Times New Roman" w:hAnsi="Times New Roman" w:cs="Times New Roman"/>
          <w:b/>
        </w:rPr>
      </w:pPr>
    </w:p>
    <w:p w:rsidR="001F5EC4" w:rsidRPr="001F5EC4" w:rsidRDefault="001F5EC4" w:rsidP="001F5EC4">
      <w:pPr>
        <w:rPr>
          <w:rFonts w:ascii="Times New Roman" w:hAnsi="Times New Roman" w:cs="Times New Roman"/>
          <w:b/>
        </w:rPr>
      </w:pPr>
      <w:r w:rsidRPr="001F5EC4">
        <w:rPr>
          <w:rFonts w:ascii="Times New Roman" w:hAnsi="Times New Roman" w:cs="Times New Roman"/>
          <w:b/>
        </w:rPr>
        <w:t>Лист изменений в тематическом планировании</w:t>
      </w:r>
    </w:p>
    <w:p w:rsidR="001F5EC4" w:rsidRPr="001F5EC4" w:rsidRDefault="001F5EC4" w:rsidP="001F5EC4">
      <w:pPr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3"/>
        <w:gridCol w:w="1077"/>
        <w:gridCol w:w="2624"/>
        <w:gridCol w:w="2477"/>
        <w:gridCol w:w="2540"/>
      </w:tblGrid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</w:rPr>
            </w:pPr>
            <w:r w:rsidRPr="001F5EC4">
              <w:rPr>
                <w:rFonts w:ascii="Times New Roman" w:hAnsi="Times New Roman" w:cs="Times New Roman"/>
              </w:rPr>
              <w:t>№ записи</w:t>
            </w: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</w:rPr>
            </w:pPr>
            <w:r w:rsidRPr="001F5EC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</w:rPr>
            </w:pPr>
            <w:r w:rsidRPr="001F5EC4">
              <w:rPr>
                <w:rFonts w:ascii="Times New Roman" w:hAnsi="Times New Roman" w:cs="Times New Roman"/>
              </w:rPr>
              <w:t>Изменения,</w:t>
            </w: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</w:rPr>
            </w:pPr>
            <w:r w:rsidRPr="001F5EC4">
              <w:rPr>
                <w:rFonts w:ascii="Times New Roman" w:hAnsi="Times New Roman" w:cs="Times New Roman"/>
              </w:rPr>
              <w:t xml:space="preserve"> внесенные в КТП</w:t>
            </w: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</w:rPr>
            </w:pPr>
            <w:r w:rsidRPr="001F5EC4">
              <w:rPr>
                <w:rFonts w:ascii="Times New Roman" w:hAnsi="Times New Roman" w:cs="Times New Roman"/>
              </w:rPr>
              <w:t xml:space="preserve">Причина </w:t>
            </w: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</w:rPr>
            </w:pPr>
            <w:r w:rsidRPr="001F5EC4">
              <w:rPr>
                <w:rFonts w:ascii="Times New Roman" w:hAnsi="Times New Roman" w:cs="Times New Roman"/>
              </w:rPr>
              <w:t>Согласование с зам. директора по УР</w:t>
            </w: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70709E" w:rsidRPr="00E40AED" w:rsidRDefault="0070709E" w:rsidP="0070709E">
      <w:pPr>
        <w:rPr>
          <w:rFonts w:ascii="Times New Roman" w:hAnsi="Times New Roman" w:cs="Times New Roman"/>
        </w:rPr>
        <w:sectPr w:rsidR="0070709E" w:rsidRPr="00E40AED" w:rsidSect="00DC7988">
          <w:footerReference w:type="default" r:id="rId9"/>
          <w:pgSz w:w="11906" w:h="16838"/>
          <w:pgMar w:top="851" w:right="1701" w:bottom="1134" w:left="850" w:header="708" w:footer="708" w:gutter="0"/>
          <w:cols w:space="708"/>
          <w:docGrid w:linePitch="360"/>
        </w:sectPr>
      </w:pPr>
    </w:p>
    <w:p w:rsidR="0070709E" w:rsidRDefault="0070709E" w:rsidP="004A30E5">
      <w:pPr>
        <w:sectPr w:rsidR="0070709E" w:rsidSect="00D775EA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8F7B65" w:rsidRDefault="008F7B65" w:rsidP="004A30E5"/>
    <w:sectPr w:rsidR="008F7B65" w:rsidSect="004A3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BB2" w:rsidRDefault="00335BB2" w:rsidP="0039560D">
      <w:pPr>
        <w:spacing w:after="0" w:line="240" w:lineRule="auto"/>
      </w:pPr>
      <w:r>
        <w:separator/>
      </w:r>
    </w:p>
  </w:endnote>
  <w:endnote w:type="continuationSeparator" w:id="0">
    <w:p w:rsidR="00335BB2" w:rsidRDefault="00335BB2" w:rsidP="00395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2920010"/>
      <w:docPartObj>
        <w:docPartGallery w:val="Page Numbers (Bottom of Page)"/>
        <w:docPartUnique/>
      </w:docPartObj>
    </w:sdtPr>
    <w:sdtEndPr/>
    <w:sdtContent>
      <w:p w:rsidR="008946B7" w:rsidRDefault="008946B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6FC">
          <w:rPr>
            <w:noProof/>
          </w:rPr>
          <w:t>4</w:t>
        </w:r>
        <w:r>
          <w:fldChar w:fldCharType="end"/>
        </w:r>
      </w:p>
    </w:sdtContent>
  </w:sdt>
  <w:p w:rsidR="008946B7" w:rsidRDefault="008946B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BB2" w:rsidRDefault="00335BB2" w:rsidP="0039560D">
      <w:pPr>
        <w:spacing w:after="0" w:line="240" w:lineRule="auto"/>
      </w:pPr>
      <w:r>
        <w:separator/>
      </w:r>
    </w:p>
  </w:footnote>
  <w:footnote w:type="continuationSeparator" w:id="0">
    <w:p w:rsidR="00335BB2" w:rsidRDefault="00335BB2" w:rsidP="003956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13189"/>
    <w:multiLevelType w:val="hybridMultilevel"/>
    <w:tmpl w:val="4BFC8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6674F0"/>
    <w:multiLevelType w:val="multilevel"/>
    <w:tmpl w:val="C08C57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A30E5"/>
    <w:rsid w:val="0008546B"/>
    <w:rsid w:val="001B799A"/>
    <w:rsid w:val="001F37AE"/>
    <w:rsid w:val="001F5EC4"/>
    <w:rsid w:val="00335BB2"/>
    <w:rsid w:val="0039560D"/>
    <w:rsid w:val="004A30E5"/>
    <w:rsid w:val="005F2B7C"/>
    <w:rsid w:val="0070709E"/>
    <w:rsid w:val="00753A37"/>
    <w:rsid w:val="008946B7"/>
    <w:rsid w:val="008F7B65"/>
    <w:rsid w:val="00A276FC"/>
    <w:rsid w:val="00A346E2"/>
    <w:rsid w:val="00B62835"/>
    <w:rsid w:val="00B76A57"/>
    <w:rsid w:val="00BD750D"/>
    <w:rsid w:val="00D775EA"/>
    <w:rsid w:val="00DC7988"/>
    <w:rsid w:val="00E04C48"/>
    <w:rsid w:val="00E40AED"/>
    <w:rsid w:val="00E95C9D"/>
    <w:rsid w:val="00EF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3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775E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iPriority w:val="99"/>
    <w:semiHidden/>
    <w:unhideWhenUsed/>
    <w:rsid w:val="00BD750D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76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6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95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9560D"/>
  </w:style>
  <w:style w:type="paragraph" w:styleId="aa">
    <w:name w:val="footer"/>
    <w:basedOn w:val="a"/>
    <w:link w:val="ab"/>
    <w:uiPriority w:val="99"/>
    <w:unhideWhenUsed/>
    <w:rsid w:val="00395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956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9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199E5-CC01-4279-8799-13D6592E2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3801</Words>
  <Characters>21672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XTreme.ws</cp:lastModifiedBy>
  <cp:revision>15</cp:revision>
  <cp:lastPrinted>2017-06-19T09:39:00Z</cp:lastPrinted>
  <dcterms:created xsi:type="dcterms:W3CDTF">2015-11-18T03:58:00Z</dcterms:created>
  <dcterms:modified xsi:type="dcterms:W3CDTF">2017-06-19T09:39:00Z</dcterms:modified>
</cp:coreProperties>
</file>